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жители и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работодатели Ставропольского края!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2</w:t>
      </w:r>
      <w:r>
        <w:rPr>
          <w:rFonts w:ascii="Times New Roman" w:hAnsi="Times New Roman" w:cs="Times New Roman"/>
          <w:sz w:val="28"/>
          <w:szCs w:val="28"/>
        </w:rPr>
        <w:t xml:space="preserve">024 году в Ставропольском крае состоится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Всероссийская ярмарка трудоустройства «Работа России»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>
        <w:rPr>
          <w:rFonts w:ascii="Times New Roman" w:hAnsi="Times New Roman" w:cs="Times New Roman"/>
          <w:sz w:val="28"/>
          <w:szCs w:val="28"/>
        </w:rPr>
        <w:t xml:space="preserve">в два этапа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егиональный</w:t>
      </w:r>
      <w:r>
        <w:rPr>
          <w:rFonts w:ascii="Times New Roman" w:hAnsi="Times New Roman" w:cs="Times New Roman"/>
          <w:sz w:val="28"/>
          <w:szCs w:val="28"/>
        </w:rPr>
        <w:t xml:space="preserve"> этап состоится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апреля 2024 года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– 28 июня 2024 года.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Региональный этап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Всероссийск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ярмарк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трудоустройства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пройдет </w:t>
        <w:br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11 территориях края – городах Ставрополе, Кисловодск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Невинномысске, Пятигорске, Минеральные Воды, Георгиевске, Буденновске, Изобильном, Ипатово, селе Александровском и станице Курской, где состоятся крупномасштабные ярмарки трудоустройства.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пройдет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городе Ставрополе на территории Солдатской площади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этап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во всех регионах в офлайн и в</w:t>
      </w:r>
      <w:r>
        <w:rPr>
          <w:rFonts w:ascii="Times New Roman" w:hAnsi="Times New Roman" w:cs="Times New Roman"/>
          <w:sz w:val="28"/>
          <w:szCs w:val="28"/>
        </w:rPr>
        <w:t xml:space="preserve"> онлайн-формате. 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сновное мероприятие – </w:t>
      </w:r>
      <w:r>
        <w:rPr>
          <w:rFonts w:ascii="Times New Roman" w:hAnsi="Times New Roman" w:cs="Times New Roman"/>
          <w:sz w:val="28"/>
          <w:szCs w:val="28"/>
        </w:rPr>
        <w:t xml:space="preserve">крупномасштабн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 xml:space="preserve">ярмарк</w:t>
      </w:r>
      <w:r>
        <w:rPr>
          <w:rFonts w:ascii="Times New Roman" w:hAnsi="Times New Roman" w:cs="Times New Roman"/>
          <w:sz w:val="28"/>
          <w:szCs w:val="28"/>
        </w:rPr>
        <w:t xml:space="preserve">а трудоустройства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в городе Минеральные Воды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многофункциональном выставочном комплексе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МинводыЭКСПО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службы занятости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проведение различных мероприятий для работодателей и жителей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встречи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с соискателями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различных форматах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работодатели </w:t>
      </w:r>
      <w:r>
        <w:rPr>
          <w:rFonts w:ascii="Times New Roman" w:hAnsi="Times New Roman" w:cs="Times New Roman"/>
          <w:sz w:val="28"/>
          <w:szCs w:val="28"/>
        </w:rPr>
        <w:t xml:space="preserve">смо</w:t>
      </w:r>
      <w:r>
        <w:rPr>
          <w:rFonts w:ascii="Times New Roman" w:hAnsi="Times New Roman" w:cs="Times New Roman"/>
          <w:sz w:val="28"/>
          <w:szCs w:val="28"/>
        </w:rPr>
        <w:t xml:space="preserve">гут</w:t>
      </w:r>
      <w:r>
        <w:rPr>
          <w:rFonts w:ascii="Times New Roman" w:hAnsi="Times New Roman" w:cs="Times New Roman"/>
          <w:sz w:val="28"/>
          <w:szCs w:val="28"/>
        </w:rPr>
        <w:t xml:space="preserve"> презентовать свои компании и рассказать о карьерных возможностях потенциальным работникам,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проведение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астер-классов по наиболее востребованным на рынке труда профессиям, заседания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дискуссионных клубов по вопросам развития рынка труда Ставропольского края,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выставки-продажи продукции, выпускаемой предприятиями, индивидуальными предпринимателями, самозанятыми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удут организованы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профтур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учащимися общеобразовательных школ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учреждений профессионального образования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профориентационных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с целью оказания помощи при выборе будущей профессии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трудоустройстве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вопросам участия работодателей Ставропольского края </w:t>
        <w:br/>
        <w:t xml:space="preserve">во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Всероссийск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ярмарк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е трудоустройства обращаться в управление </w:t>
        <w:br/>
        <w:t xml:space="preserve">по взаимодействию с работодателями Краевого кадрового центра </w:t>
        <w:br/>
        <w:t xml:space="preserve">по телефону 8(8652) 315-700 (доб. 1064) и в территориальные центры занятости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Ставропольского края.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вопросу участия в основных мероприятиях, которые будут проходить в городе Ставрополе на территории Солдатской площади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и </w:t>
        <w:br/>
        <w:t xml:space="preserve">в городе Минеральные Воды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многофункциональном выставочном комплексе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МинводыЭКСПО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»</w:t>
      </w:r>
      <w:r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 обращаться в Краевой кадровый центр </w:t>
        <w:br/>
        <w:t xml:space="preserve">по телефону (8652)315-700 (доб. 1003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 2901).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подробно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ознакомиться с графиком проведения 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Всероссийск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ой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ярмарк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 xml:space="preserve"> трудоустройства</w:t>
      </w:r>
      <w:r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профтуров по краю 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портале службы занятости населения Ставропольского края stavzan.ru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</w:rPr>
      </w:r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rPr>
        <w:rFonts w:ascii="Times New Roman" w:hAnsi="Times New Roman" w:cs="Times New Roman"/>
        <w:sz w:val="28"/>
        <w:szCs w:val="28"/>
      </w:rPr>
    </w:pPr>
    <w:fldSimple w:instr="PAGE \* MERGEFORMAT">
      <w:r>
        <w:rPr>
          <w:rFonts w:ascii="Times New Roman" w:hAnsi="Times New Roman" w:eastAsia="Times New Roman" w:cs="Times New Roman"/>
          <w:sz w:val="28"/>
          <w:szCs w:val="28"/>
        </w:rPr>
        <w:t xml:space="preserve">1</w:t>
      </w:r>
    </w:fldSimple>
    <w:r>
      <w:rPr>
        <w:rFonts w:ascii="Times New Roman" w:hAnsi="Times New Roman" w:eastAsia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  <w:r>
      <w:rPr>
        <w:rFonts w:ascii="Times New Roman" w:hAnsi="Times New Roman" w:cs="Times New Roman"/>
        <w:sz w:val="28"/>
        <w:szCs w:val="28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0">
    <w:name w:val="Heading 1 Char"/>
    <w:basedOn w:val="868"/>
    <w:link w:val="689"/>
    <w:uiPriority w:val="9"/>
    <w:rPr>
      <w:rFonts w:ascii="Arial" w:hAnsi="Arial" w:eastAsia="Arial" w:cs="Arial"/>
      <w:sz w:val="40"/>
      <w:szCs w:val="40"/>
    </w:rPr>
  </w:style>
  <w:style w:type="paragraph" w:styleId="691">
    <w:name w:val="Heading 2"/>
    <w:basedOn w:val="867"/>
    <w:next w:val="867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2">
    <w:name w:val="Heading 2 Char"/>
    <w:basedOn w:val="868"/>
    <w:link w:val="691"/>
    <w:uiPriority w:val="9"/>
    <w:rPr>
      <w:rFonts w:ascii="Arial" w:hAnsi="Arial" w:eastAsia="Arial" w:cs="Arial"/>
      <w:sz w:val="34"/>
    </w:rPr>
  </w:style>
  <w:style w:type="paragraph" w:styleId="693">
    <w:name w:val="Heading 3"/>
    <w:basedOn w:val="867"/>
    <w:next w:val="867"/>
    <w:link w:val="69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4">
    <w:name w:val="Heading 3 Char"/>
    <w:basedOn w:val="868"/>
    <w:link w:val="693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7"/>
    <w:next w:val="867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8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8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8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8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8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8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List Paragraph"/>
    <w:basedOn w:val="867"/>
    <w:uiPriority w:val="34"/>
    <w:qFormat/>
    <w:pPr>
      <w:contextualSpacing/>
      <w:ind w:left="720"/>
    </w:pPr>
  </w:style>
  <w:style w:type="paragraph" w:styleId="708">
    <w:name w:val="No Spacing"/>
    <w:uiPriority w:val="1"/>
    <w:qFormat/>
    <w:pPr>
      <w:spacing w:before="0" w:after="0" w:line="240" w:lineRule="auto"/>
    </w:pPr>
  </w:style>
  <w:style w:type="paragraph" w:styleId="709">
    <w:name w:val="Title"/>
    <w:basedOn w:val="867"/>
    <w:next w:val="867"/>
    <w:link w:val="71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uiPriority w:val="11"/>
    <w:qFormat/>
    <w:pPr>
      <w:spacing w:before="200" w:after="200"/>
    </w:pPr>
    <w:rPr>
      <w:sz w:val="24"/>
      <w:szCs w:val="24"/>
    </w:r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SerovaOV</dc:creator>
  <cp:revision>15</cp:revision>
  <dcterms:created xsi:type="dcterms:W3CDTF">2023-03-30T12:04:00Z</dcterms:created>
  <dcterms:modified xsi:type="dcterms:W3CDTF">2024-02-27T06:41:43Z</dcterms:modified>
</cp:coreProperties>
</file>